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08" w:rsidRPr="00930691" w:rsidRDefault="00684B08" w:rsidP="00930691">
      <w:pPr>
        <w:pStyle w:val="NormalWeb"/>
        <w:spacing w:before="0" w:beforeAutospacing="0" w:after="0" w:afterAutospacing="0"/>
        <w:rPr>
          <w:color w:val="000000"/>
          <w:sz w:val="26"/>
          <w:szCs w:val="26"/>
        </w:rPr>
      </w:pPr>
      <w:r w:rsidRPr="00930691">
        <w:rPr>
          <w:color w:val="000000"/>
          <w:sz w:val="26"/>
          <w:szCs w:val="26"/>
        </w:rPr>
        <w:t>Tuần 4: 27/9-3/10/2021</w:t>
      </w:r>
    </w:p>
    <w:p w:rsidR="00684B08" w:rsidRPr="00930691" w:rsidRDefault="00684B08" w:rsidP="00930691">
      <w:pPr>
        <w:pStyle w:val="NormalWeb"/>
        <w:spacing w:before="0" w:beforeAutospacing="0" w:after="0" w:afterAutospacing="0"/>
        <w:rPr>
          <w:color w:val="000000"/>
          <w:sz w:val="26"/>
          <w:szCs w:val="26"/>
        </w:rPr>
      </w:pPr>
      <w:r w:rsidRPr="00930691">
        <w:rPr>
          <w:color w:val="000000"/>
          <w:sz w:val="26"/>
          <w:szCs w:val="26"/>
        </w:rPr>
        <w:t>Lịch sử 8</w:t>
      </w:r>
    </w:p>
    <w:p w:rsidR="00C25362" w:rsidRPr="00930691" w:rsidRDefault="00C25362" w:rsidP="00930691">
      <w:pPr>
        <w:pStyle w:val="NormalWeb"/>
        <w:spacing w:before="0" w:beforeAutospacing="0" w:after="0" w:afterAutospacing="0"/>
        <w:jc w:val="center"/>
        <w:rPr>
          <w:b/>
          <w:color w:val="000000"/>
          <w:sz w:val="26"/>
          <w:szCs w:val="26"/>
        </w:rPr>
      </w:pPr>
      <w:r w:rsidRPr="00930691">
        <w:rPr>
          <w:b/>
          <w:color w:val="000000"/>
          <w:sz w:val="26"/>
          <w:szCs w:val="26"/>
        </w:rPr>
        <w:t>Chủ đề:</w:t>
      </w:r>
    </w:p>
    <w:p w:rsidR="005B2AEC" w:rsidRPr="00930691" w:rsidRDefault="00C25362" w:rsidP="00930691">
      <w:pPr>
        <w:pStyle w:val="NormalWeb"/>
        <w:spacing w:before="0" w:beforeAutospacing="0" w:after="0" w:afterAutospacing="0"/>
        <w:jc w:val="center"/>
        <w:rPr>
          <w:b/>
          <w:color w:val="000000"/>
          <w:sz w:val="26"/>
          <w:szCs w:val="26"/>
        </w:rPr>
      </w:pPr>
      <w:r w:rsidRPr="00930691">
        <w:rPr>
          <w:b/>
          <w:color w:val="000000"/>
          <w:sz w:val="26"/>
          <w:szCs w:val="26"/>
        </w:rPr>
        <w:t xml:space="preserve">PHONG TRÀO CÔNG NHÂN QUỐC TẾ NỬA ĐẦU THẾ KỈ XIX </w:t>
      </w:r>
    </w:p>
    <w:p w:rsidR="00C25362" w:rsidRPr="00930691" w:rsidRDefault="005B2AEC" w:rsidP="00930691">
      <w:pPr>
        <w:pStyle w:val="NormalWeb"/>
        <w:spacing w:before="0" w:beforeAutospacing="0" w:after="0" w:afterAutospacing="0"/>
        <w:jc w:val="center"/>
        <w:rPr>
          <w:b/>
          <w:color w:val="000000"/>
          <w:sz w:val="26"/>
          <w:szCs w:val="26"/>
        </w:rPr>
      </w:pPr>
      <w:r w:rsidRPr="00930691">
        <w:rPr>
          <w:b/>
          <w:color w:val="000000"/>
          <w:sz w:val="26"/>
          <w:szCs w:val="26"/>
        </w:rPr>
        <w:t>ĐẾN</w:t>
      </w:r>
      <w:r w:rsidR="00C25362" w:rsidRPr="00930691">
        <w:rPr>
          <w:b/>
          <w:color w:val="000000"/>
          <w:sz w:val="26"/>
          <w:szCs w:val="26"/>
        </w:rPr>
        <w:t xml:space="preserve"> ĐẦU THẾ KỈ X</w:t>
      </w:r>
      <w:r w:rsidR="00D1468C" w:rsidRPr="00930691">
        <w:rPr>
          <w:b/>
          <w:color w:val="000000"/>
          <w:sz w:val="26"/>
          <w:szCs w:val="26"/>
        </w:rPr>
        <w:t>X</w:t>
      </w:r>
    </w:p>
    <w:p w:rsidR="00C25362" w:rsidRPr="00930691" w:rsidRDefault="005B2AEC" w:rsidP="00930691">
      <w:pPr>
        <w:pStyle w:val="NormalWeb"/>
        <w:spacing w:before="0" w:beforeAutospacing="0" w:after="0" w:afterAutospacing="0"/>
        <w:rPr>
          <w:b/>
          <w:color w:val="000000"/>
          <w:sz w:val="26"/>
          <w:szCs w:val="26"/>
        </w:rPr>
      </w:pPr>
      <w:r w:rsidRPr="00930691">
        <w:rPr>
          <w:b/>
          <w:color w:val="000000"/>
          <w:sz w:val="26"/>
          <w:szCs w:val="26"/>
        </w:rPr>
        <w:t>1.</w:t>
      </w:r>
      <w:r w:rsidR="00C25362" w:rsidRPr="00930691">
        <w:rPr>
          <w:b/>
          <w:color w:val="000000"/>
          <w:sz w:val="26"/>
          <w:szCs w:val="26"/>
        </w:rPr>
        <w:t>Nguyên nhân:</w:t>
      </w:r>
      <w:r w:rsidR="00C25362" w:rsidRPr="00930691">
        <w:rPr>
          <w:color w:val="000000"/>
          <w:sz w:val="26"/>
          <w:szCs w:val="26"/>
        </w:rPr>
        <w:t xml:space="preserve"> giai cấp công nhân bị tư sản bóc lột nặng nề: làm việc 14-16 giờ mỗi ngày, việc nặng, lương thấp, điều kiện ăn ở tồi tàn.</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Các hình thức đấu tranh của công nhân:</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Đập phá máy móc, đốt công xưởng.</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Bãi công đòi tăng lương, giảm giờ làm.</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Lập Công đoàn để đoàn kết, lãnh đạo, bảo vệ quyền lợi công nhân.</w:t>
      </w:r>
    </w:p>
    <w:p w:rsidR="00284427" w:rsidRPr="00930691" w:rsidRDefault="005B2AEC" w:rsidP="00930691">
      <w:pPr>
        <w:pStyle w:val="NormalWeb"/>
        <w:spacing w:before="0" w:beforeAutospacing="0" w:after="0" w:afterAutospacing="0"/>
        <w:rPr>
          <w:b/>
          <w:color w:val="000000"/>
          <w:sz w:val="26"/>
          <w:szCs w:val="26"/>
        </w:rPr>
      </w:pPr>
      <w:r w:rsidRPr="00930691">
        <w:rPr>
          <w:b/>
          <w:color w:val="000000"/>
          <w:sz w:val="26"/>
          <w:szCs w:val="26"/>
        </w:rPr>
        <w:t>2.</w:t>
      </w:r>
      <w:r w:rsidR="00284427" w:rsidRPr="00930691">
        <w:rPr>
          <w:b/>
          <w:color w:val="000000"/>
          <w:sz w:val="26"/>
          <w:szCs w:val="26"/>
        </w:rPr>
        <w:t>Các cuộc đấu tranh tiêu biểu</w:t>
      </w:r>
      <w:r w:rsidR="000C505E" w:rsidRPr="00930691">
        <w:rPr>
          <w:b/>
          <w:color w:val="000000"/>
          <w:sz w:val="26"/>
          <w:szCs w:val="26"/>
        </w:rPr>
        <w:t>:</w:t>
      </w:r>
    </w:p>
    <w:tbl>
      <w:tblPr>
        <w:tblStyle w:val="TableGrid"/>
        <w:tblW w:w="0" w:type="auto"/>
        <w:tblInd w:w="720" w:type="dxa"/>
        <w:tblLook w:val="04A0" w:firstRow="1" w:lastRow="0" w:firstColumn="1" w:lastColumn="0" w:noHBand="0" w:noVBand="1"/>
      </w:tblPr>
      <w:tblGrid>
        <w:gridCol w:w="1515"/>
        <w:gridCol w:w="4169"/>
        <w:gridCol w:w="2838"/>
      </w:tblGrid>
      <w:tr w:rsidR="00556FF2" w:rsidRPr="00930691" w:rsidTr="00922F6F">
        <w:tc>
          <w:tcPr>
            <w:tcW w:w="1515" w:type="dxa"/>
          </w:tcPr>
          <w:p w:rsidR="00556FF2" w:rsidRPr="00930691" w:rsidRDefault="00556FF2" w:rsidP="00930691">
            <w:pPr>
              <w:pStyle w:val="NormalWeb"/>
              <w:spacing w:before="0" w:beforeAutospacing="0" w:after="0" w:afterAutospacing="0"/>
              <w:rPr>
                <w:color w:val="000000"/>
                <w:sz w:val="26"/>
                <w:szCs w:val="26"/>
              </w:rPr>
            </w:pPr>
            <w:r w:rsidRPr="00930691">
              <w:rPr>
                <w:color w:val="000000"/>
                <w:sz w:val="26"/>
                <w:szCs w:val="26"/>
              </w:rPr>
              <w:t>Thời gian</w:t>
            </w:r>
          </w:p>
        </w:tc>
        <w:tc>
          <w:tcPr>
            <w:tcW w:w="4169" w:type="dxa"/>
          </w:tcPr>
          <w:p w:rsidR="00556FF2" w:rsidRPr="00930691" w:rsidRDefault="00556FF2" w:rsidP="00930691">
            <w:pPr>
              <w:pStyle w:val="NormalWeb"/>
              <w:spacing w:before="0" w:beforeAutospacing="0" w:after="0" w:afterAutospacing="0"/>
              <w:rPr>
                <w:color w:val="000000"/>
                <w:sz w:val="26"/>
                <w:szCs w:val="26"/>
              </w:rPr>
            </w:pPr>
            <w:r w:rsidRPr="00930691">
              <w:rPr>
                <w:color w:val="000000"/>
                <w:sz w:val="26"/>
                <w:szCs w:val="26"/>
              </w:rPr>
              <w:t>Cuộc đấu tranh</w:t>
            </w:r>
          </w:p>
        </w:tc>
        <w:tc>
          <w:tcPr>
            <w:tcW w:w="2838" w:type="dxa"/>
          </w:tcPr>
          <w:p w:rsidR="00556FF2" w:rsidRPr="00930691" w:rsidRDefault="00556FF2" w:rsidP="00930691">
            <w:pPr>
              <w:pStyle w:val="NormalWeb"/>
              <w:spacing w:before="0" w:beforeAutospacing="0" w:after="0" w:afterAutospacing="0"/>
              <w:rPr>
                <w:color w:val="000000"/>
                <w:sz w:val="26"/>
                <w:szCs w:val="26"/>
              </w:rPr>
            </w:pPr>
            <w:r w:rsidRPr="00930691">
              <w:rPr>
                <w:color w:val="000000"/>
                <w:sz w:val="26"/>
                <w:szCs w:val="26"/>
              </w:rPr>
              <w:t>Hình thức</w:t>
            </w:r>
          </w:p>
        </w:tc>
      </w:tr>
      <w:tr w:rsidR="00556FF2" w:rsidRPr="00930691" w:rsidTr="00922F6F">
        <w:tc>
          <w:tcPr>
            <w:tcW w:w="1515" w:type="dxa"/>
          </w:tcPr>
          <w:p w:rsidR="00556FF2" w:rsidRPr="00930691" w:rsidRDefault="00556FF2" w:rsidP="00930691">
            <w:pPr>
              <w:pStyle w:val="NormalWeb"/>
              <w:spacing w:before="0" w:beforeAutospacing="0" w:after="0" w:afterAutospacing="0"/>
              <w:rPr>
                <w:color w:val="000000"/>
                <w:sz w:val="26"/>
                <w:szCs w:val="26"/>
              </w:rPr>
            </w:pPr>
            <w:r w:rsidRPr="00930691">
              <w:rPr>
                <w:color w:val="000000"/>
                <w:sz w:val="26"/>
                <w:szCs w:val="26"/>
              </w:rPr>
              <w:t>1831</w:t>
            </w:r>
          </w:p>
        </w:tc>
        <w:tc>
          <w:tcPr>
            <w:tcW w:w="4169" w:type="dxa"/>
          </w:tcPr>
          <w:p w:rsidR="00556FF2" w:rsidRPr="00930691" w:rsidRDefault="00BA5A83" w:rsidP="00930691">
            <w:pPr>
              <w:pStyle w:val="NormalWeb"/>
              <w:spacing w:before="0" w:beforeAutospacing="0" w:after="0" w:afterAutospacing="0"/>
              <w:rPr>
                <w:color w:val="000000"/>
                <w:sz w:val="26"/>
                <w:szCs w:val="26"/>
              </w:rPr>
            </w:pPr>
            <w:r w:rsidRPr="00930691">
              <w:rPr>
                <w:color w:val="000000"/>
                <w:sz w:val="26"/>
                <w:szCs w:val="26"/>
              </w:rPr>
              <w:t>Công nhân dệt tp Li-ông( Pháp)</w:t>
            </w:r>
          </w:p>
        </w:tc>
        <w:tc>
          <w:tcPr>
            <w:tcW w:w="2838" w:type="dxa"/>
          </w:tcPr>
          <w:p w:rsidR="00556FF2" w:rsidRPr="00930691" w:rsidRDefault="00BA5A83" w:rsidP="00930691">
            <w:pPr>
              <w:pStyle w:val="NormalWeb"/>
              <w:spacing w:before="0" w:beforeAutospacing="0" w:after="0" w:afterAutospacing="0"/>
              <w:rPr>
                <w:color w:val="000000"/>
                <w:sz w:val="26"/>
                <w:szCs w:val="26"/>
              </w:rPr>
            </w:pPr>
            <w:r w:rsidRPr="00930691">
              <w:rPr>
                <w:color w:val="000000"/>
                <w:sz w:val="26"/>
                <w:szCs w:val="26"/>
              </w:rPr>
              <w:t>Đòi tăng lương, giảm giờ làm, thiết lập chế độ cộng hòa</w:t>
            </w:r>
          </w:p>
        </w:tc>
      </w:tr>
      <w:tr w:rsidR="00556FF2" w:rsidRPr="00930691" w:rsidTr="00922F6F">
        <w:tc>
          <w:tcPr>
            <w:tcW w:w="1515" w:type="dxa"/>
          </w:tcPr>
          <w:p w:rsidR="00556FF2" w:rsidRPr="00930691" w:rsidRDefault="00870B0A" w:rsidP="00930691">
            <w:pPr>
              <w:pStyle w:val="NormalWeb"/>
              <w:spacing w:before="0" w:beforeAutospacing="0" w:after="0" w:afterAutospacing="0"/>
              <w:rPr>
                <w:color w:val="000000"/>
                <w:sz w:val="26"/>
                <w:szCs w:val="26"/>
              </w:rPr>
            </w:pPr>
            <w:r w:rsidRPr="00930691">
              <w:rPr>
                <w:color w:val="000000"/>
                <w:sz w:val="26"/>
                <w:szCs w:val="26"/>
              </w:rPr>
              <w:t>1844</w:t>
            </w:r>
          </w:p>
        </w:tc>
        <w:tc>
          <w:tcPr>
            <w:tcW w:w="4169" w:type="dxa"/>
          </w:tcPr>
          <w:p w:rsidR="00556FF2" w:rsidRPr="00930691" w:rsidRDefault="00870B0A" w:rsidP="00930691">
            <w:pPr>
              <w:pStyle w:val="NormalWeb"/>
              <w:spacing w:before="0" w:beforeAutospacing="0" w:after="0" w:afterAutospacing="0"/>
              <w:rPr>
                <w:color w:val="000000"/>
                <w:sz w:val="26"/>
                <w:szCs w:val="26"/>
              </w:rPr>
            </w:pPr>
            <w:r w:rsidRPr="00930691">
              <w:rPr>
                <w:color w:val="000000"/>
                <w:sz w:val="26"/>
                <w:szCs w:val="26"/>
              </w:rPr>
              <w:t>Công nhân dệt vùng Sơ-lê-din (Đức)</w:t>
            </w:r>
          </w:p>
        </w:tc>
        <w:tc>
          <w:tcPr>
            <w:tcW w:w="2838" w:type="dxa"/>
          </w:tcPr>
          <w:p w:rsidR="00556FF2" w:rsidRPr="00930691" w:rsidRDefault="00870B0A" w:rsidP="00930691">
            <w:pPr>
              <w:pStyle w:val="NormalWeb"/>
              <w:spacing w:before="0" w:beforeAutospacing="0" w:after="0" w:afterAutospacing="0"/>
              <w:rPr>
                <w:color w:val="000000"/>
                <w:sz w:val="26"/>
                <w:szCs w:val="26"/>
              </w:rPr>
            </w:pPr>
            <w:r w:rsidRPr="00930691">
              <w:rPr>
                <w:color w:val="000000"/>
                <w:sz w:val="26"/>
                <w:szCs w:val="26"/>
              </w:rPr>
              <w:t>Chống sự hà khắc của chủ xưởng và điều kiện lao động tồi tệ</w:t>
            </w:r>
          </w:p>
        </w:tc>
      </w:tr>
      <w:tr w:rsidR="00556FF2" w:rsidRPr="00930691" w:rsidTr="00922F6F">
        <w:tc>
          <w:tcPr>
            <w:tcW w:w="1515" w:type="dxa"/>
          </w:tcPr>
          <w:p w:rsidR="00556FF2" w:rsidRPr="00930691" w:rsidRDefault="0009371A" w:rsidP="00930691">
            <w:pPr>
              <w:pStyle w:val="NormalWeb"/>
              <w:spacing w:before="0" w:beforeAutospacing="0" w:after="0" w:afterAutospacing="0"/>
              <w:rPr>
                <w:color w:val="000000"/>
                <w:sz w:val="26"/>
                <w:szCs w:val="26"/>
              </w:rPr>
            </w:pPr>
            <w:r w:rsidRPr="00930691">
              <w:rPr>
                <w:color w:val="000000"/>
                <w:sz w:val="26"/>
                <w:szCs w:val="26"/>
              </w:rPr>
              <w:t>1836-1847</w:t>
            </w:r>
          </w:p>
        </w:tc>
        <w:tc>
          <w:tcPr>
            <w:tcW w:w="4169" w:type="dxa"/>
          </w:tcPr>
          <w:p w:rsidR="00556FF2" w:rsidRPr="00930691" w:rsidRDefault="0009371A" w:rsidP="00930691">
            <w:pPr>
              <w:pStyle w:val="NormalWeb"/>
              <w:spacing w:before="0" w:beforeAutospacing="0" w:after="0" w:afterAutospacing="0"/>
              <w:rPr>
                <w:color w:val="000000"/>
                <w:sz w:val="26"/>
                <w:szCs w:val="26"/>
              </w:rPr>
            </w:pPr>
            <w:r w:rsidRPr="00930691">
              <w:rPr>
                <w:color w:val="000000"/>
                <w:sz w:val="26"/>
                <w:szCs w:val="26"/>
              </w:rPr>
              <w:t>Phong trào Hiến chương ở Anh</w:t>
            </w:r>
          </w:p>
        </w:tc>
        <w:tc>
          <w:tcPr>
            <w:tcW w:w="2838" w:type="dxa"/>
          </w:tcPr>
          <w:p w:rsidR="00556FF2" w:rsidRPr="00930691" w:rsidRDefault="0009371A" w:rsidP="00930691">
            <w:pPr>
              <w:pStyle w:val="NormalWeb"/>
              <w:spacing w:before="0" w:beforeAutospacing="0" w:after="0" w:afterAutospacing="0"/>
              <w:rPr>
                <w:color w:val="000000"/>
                <w:sz w:val="26"/>
                <w:szCs w:val="26"/>
              </w:rPr>
            </w:pPr>
            <w:r w:rsidRPr="00930691">
              <w:rPr>
                <w:color w:val="000000"/>
                <w:sz w:val="26"/>
                <w:szCs w:val="26"/>
              </w:rPr>
              <w:t>Mít tinh, biểu tình, đưa kiến nghị</w:t>
            </w:r>
          </w:p>
        </w:tc>
      </w:tr>
      <w:tr w:rsidR="00556FF2" w:rsidRPr="00930691" w:rsidTr="00922F6F">
        <w:tc>
          <w:tcPr>
            <w:tcW w:w="1515" w:type="dxa"/>
          </w:tcPr>
          <w:p w:rsidR="00556FF2" w:rsidRPr="00930691" w:rsidRDefault="00860BC7" w:rsidP="00930691">
            <w:pPr>
              <w:pStyle w:val="NormalWeb"/>
              <w:spacing w:before="0" w:beforeAutospacing="0" w:after="0" w:afterAutospacing="0"/>
              <w:rPr>
                <w:color w:val="000000"/>
                <w:sz w:val="26"/>
                <w:szCs w:val="26"/>
              </w:rPr>
            </w:pPr>
            <w:r w:rsidRPr="00930691">
              <w:rPr>
                <w:color w:val="000000"/>
                <w:sz w:val="26"/>
                <w:szCs w:val="26"/>
              </w:rPr>
              <w:t>1905-1907</w:t>
            </w:r>
          </w:p>
        </w:tc>
        <w:tc>
          <w:tcPr>
            <w:tcW w:w="4169" w:type="dxa"/>
          </w:tcPr>
          <w:p w:rsidR="00556FF2" w:rsidRPr="00930691" w:rsidRDefault="00860BC7" w:rsidP="00930691">
            <w:pPr>
              <w:pStyle w:val="NormalWeb"/>
              <w:spacing w:before="0" w:beforeAutospacing="0" w:after="0" w:afterAutospacing="0"/>
              <w:rPr>
                <w:color w:val="000000"/>
                <w:sz w:val="26"/>
                <w:szCs w:val="26"/>
              </w:rPr>
            </w:pPr>
            <w:r w:rsidRPr="00930691">
              <w:rPr>
                <w:color w:val="000000"/>
                <w:sz w:val="26"/>
                <w:szCs w:val="26"/>
              </w:rPr>
              <w:t>Cách mạng</w:t>
            </w:r>
            <w:r w:rsidR="00524BE5" w:rsidRPr="00930691">
              <w:rPr>
                <w:color w:val="000000"/>
                <w:sz w:val="26"/>
                <w:szCs w:val="26"/>
              </w:rPr>
              <w:t xml:space="preserve"> Nga</w:t>
            </w:r>
          </w:p>
        </w:tc>
        <w:tc>
          <w:tcPr>
            <w:tcW w:w="2838" w:type="dxa"/>
          </w:tcPr>
          <w:p w:rsidR="00556FF2" w:rsidRPr="00930691" w:rsidRDefault="00524BE5" w:rsidP="00930691">
            <w:pPr>
              <w:pStyle w:val="NormalWeb"/>
              <w:spacing w:before="0" w:beforeAutospacing="0" w:after="0" w:afterAutospacing="0"/>
              <w:rPr>
                <w:color w:val="000000"/>
                <w:sz w:val="26"/>
                <w:szCs w:val="26"/>
              </w:rPr>
            </w:pPr>
            <w:r w:rsidRPr="00930691">
              <w:rPr>
                <w:color w:val="000000"/>
                <w:sz w:val="26"/>
                <w:szCs w:val="26"/>
              </w:rPr>
              <w:t>Bãi công</w:t>
            </w:r>
            <w:r w:rsidR="00922F6F" w:rsidRPr="00930691">
              <w:rPr>
                <w:color w:val="000000"/>
                <w:sz w:val="26"/>
                <w:szCs w:val="26"/>
              </w:rPr>
              <w:t>, khởi nghĩa vũ trang</w:t>
            </w:r>
          </w:p>
        </w:tc>
      </w:tr>
    </w:tbl>
    <w:p w:rsidR="00C25362" w:rsidRPr="00930691" w:rsidRDefault="00922F6F" w:rsidP="00930691">
      <w:pPr>
        <w:pStyle w:val="NormalWeb"/>
        <w:spacing w:before="0" w:beforeAutospacing="0" w:after="0" w:afterAutospacing="0"/>
        <w:rPr>
          <w:color w:val="000000"/>
          <w:sz w:val="26"/>
          <w:szCs w:val="26"/>
        </w:rPr>
      </w:pPr>
      <w:r w:rsidRPr="00930691">
        <w:rPr>
          <w:color w:val="000000"/>
          <w:sz w:val="26"/>
          <w:szCs w:val="26"/>
        </w:rPr>
        <w:t xml:space="preserve">- </w:t>
      </w:r>
      <w:r w:rsidR="00C25362" w:rsidRPr="00930691">
        <w:rPr>
          <w:color w:val="000000"/>
          <w:sz w:val="26"/>
          <w:szCs w:val="26"/>
        </w:rPr>
        <w:t xml:space="preserve"> Ý nghĩa: Đánh dấu sự trưởng thành của phong trào công nhân quốc tế và tạo tiền đề cho sự ra đời của lí luận cách mạng.</w:t>
      </w:r>
    </w:p>
    <w:p w:rsidR="00C25362" w:rsidRPr="00930691" w:rsidRDefault="00922F6F" w:rsidP="00930691">
      <w:pPr>
        <w:pStyle w:val="NormalWeb"/>
        <w:spacing w:before="0" w:beforeAutospacing="0" w:after="0" w:afterAutospacing="0"/>
        <w:rPr>
          <w:b/>
          <w:color w:val="000000"/>
          <w:sz w:val="26"/>
          <w:szCs w:val="26"/>
        </w:rPr>
      </w:pPr>
      <w:r w:rsidRPr="00930691">
        <w:rPr>
          <w:b/>
          <w:color w:val="000000"/>
          <w:sz w:val="26"/>
          <w:szCs w:val="26"/>
        </w:rPr>
        <w:t>3</w:t>
      </w:r>
      <w:r w:rsidR="00C25362" w:rsidRPr="00930691">
        <w:rPr>
          <w:b/>
          <w:color w:val="000000"/>
          <w:sz w:val="26"/>
          <w:szCs w:val="26"/>
        </w:rPr>
        <w:t>. Sự ra đời của chủ nghĩa Mác</w:t>
      </w:r>
      <w:r w:rsidR="00874891" w:rsidRPr="00930691">
        <w:rPr>
          <w:b/>
          <w:color w:val="000000"/>
          <w:sz w:val="26"/>
          <w:szCs w:val="26"/>
        </w:rPr>
        <w:t xml:space="preserve"> và các tổ chức quốc tế  </w:t>
      </w:r>
    </w:p>
    <w:p w:rsidR="00E36F9A" w:rsidRPr="00930691" w:rsidRDefault="00C25362" w:rsidP="00930691">
      <w:pPr>
        <w:spacing w:after="0" w:line="240" w:lineRule="auto"/>
        <w:jc w:val="both"/>
        <w:rPr>
          <w:rFonts w:ascii="Times New Roman" w:hAnsi="Times New Roman" w:cs="Times New Roman"/>
          <w:b/>
          <w:sz w:val="26"/>
          <w:szCs w:val="26"/>
        </w:rPr>
      </w:pPr>
      <w:r w:rsidRPr="00930691">
        <w:rPr>
          <w:rFonts w:ascii="Times New Roman" w:hAnsi="Times New Roman" w:cs="Times New Roman"/>
          <w:b/>
          <w:color w:val="000000"/>
          <w:sz w:val="26"/>
          <w:szCs w:val="26"/>
        </w:rPr>
        <w:t>a. Mác và Ăng-ghen</w:t>
      </w:r>
      <w:r w:rsidRPr="00930691">
        <w:rPr>
          <w:rFonts w:ascii="Times New Roman" w:hAnsi="Times New Roman" w:cs="Times New Roman"/>
          <w:color w:val="000000"/>
          <w:sz w:val="26"/>
          <w:szCs w:val="26"/>
        </w:rPr>
        <w:t xml:space="preserve"> (đọc thêm SGK)</w:t>
      </w:r>
      <w:r w:rsidR="00E36F9A" w:rsidRPr="00930691">
        <w:rPr>
          <w:rFonts w:ascii="Times New Roman" w:hAnsi="Times New Roman" w:cs="Times New Roman"/>
          <w:b/>
          <w:sz w:val="26"/>
          <w:szCs w:val="26"/>
        </w:rPr>
        <w:t xml:space="preserve"> </w:t>
      </w:r>
    </w:p>
    <w:p w:rsidR="00E36F9A" w:rsidRPr="00930691" w:rsidRDefault="004301B1" w:rsidP="00930691">
      <w:pPr>
        <w:spacing w:after="0" w:line="240" w:lineRule="auto"/>
        <w:jc w:val="both"/>
        <w:rPr>
          <w:rFonts w:ascii="Times New Roman" w:hAnsi="Times New Roman" w:cs="Times New Roman"/>
          <w:b/>
          <w:bCs/>
          <w:color w:val="000000"/>
          <w:sz w:val="26"/>
          <w:szCs w:val="26"/>
        </w:rPr>
      </w:pPr>
      <w:r w:rsidRPr="00930691">
        <w:rPr>
          <w:rFonts w:ascii="Times New Roman" w:hAnsi="Times New Roman" w:cs="Times New Roman"/>
          <w:b/>
          <w:bCs/>
          <w:i/>
          <w:color w:val="000000"/>
          <w:sz w:val="26"/>
          <w:szCs w:val="26"/>
        </w:rPr>
        <w:t xml:space="preserve">b. </w:t>
      </w:r>
      <w:r w:rsidR="00E36F9A" w:rsidRPr="00930691">
        <w:rPr>
          <w:rFonts w:ascii="Times New Roman" w:hAnsi="Times New Roman" w:cs="Times New Roman"/>
          <w:b/>
          <w:bCs/>
          <w:i/>
          <w:color w:val="000000"/>
          <w:sz w:val="26"/>
          <w:szCs w:val="26"/>
        </w:rPr>
        <w:t>Đồng minh những người cộng sản và tuyên ngôn của  Đảng cộng sản:</w:t>
      </w:r>
    </w:p>
    <w:p w:rsidR="00E36F9A" w:rsidRPr="00930691" w:rsidRDefault="00E36F9A" w:rsidP="00930691">
      <w:pPr>
        <w:spacing w:after="0" w:line="240" w:lineRule="auto"/>
        <w:jc w:val="both"/>
        <w:rPr>
          <w:rFonts w:ascii="Times New Roman" w:hAnsi="Times New Roman" w:cs="Times New Roman"/>
          <w:b/>
          <w:color w:val="000000"/>
          <w:sz w:val="26"/>
          <w:szCs w:val="26"/>
        </w:rPr>
      </w:pPr>
      <w:r w:rsidRPr="00930691">
        <w:rPr>
          <w:rFonts w:ascii="Times New Roman" w:hAnsi="Times New Roman" w:cs="Times New Roman"/>
          <w:color w:val="000000"/>
          <w:sz w:val="26"/>
          <w:szCs w:val="26"/>
          <w:u w:val="single"/>
        </w:rPr>
        <w:t xml:space="preserve">  </w:t>
      </w:r>
      <w:r w:rsidR="004301B1" w:rsidRPr="00930691">
        <w:rPr>
          <w:rFonts w:ascii="Times New Roman" w:hAnsi="Times New Roman" w:cs="Times New Roman"/>
          <w:color w:val="000000"/>
          <w:sz w:val="26"/>
          <w:szCs w:val="26"/>
          <w:u w:val="single"/>
        </w:rPr>
        <w:t xml:space="preserve">- </w:t>
      </w:r>
      <w:r w:rsidRPr="00930691">
        <w:rPr>
          <w:rFonts w:ascii="Times New Roman" w:hAnsi="Times New Roman" w:cs="Times New Roman"/>
          <w:color w:val="000000"/>
          <w:sz w:val="26"/>
          <w:szCs w:val="26"/>
          <w:u w:val="single"/>
        </w:rPr>
        <w:t>Đồng minh những người cộng sản</w:t>
      </w:r>
      <w:r w:rsidRPr="00930691">
        <w:rPr>
          <w:rFonts w:ascii="Times New Roman" w:hAnsi="Times New Roman" w:cs="Times New Roman"/>
          <w:color w:val="000000"/>
          <w:sz w:val="26"/>
          <w:szCs w:val="26"/>
        </w:rPr>
        <w:t>: Chính là đảng độc lập đầu tiên của Vô sản quốc tế</w:t>
      </w:r>
    </w:p>
    <w:p w:rsidR="00E36F9A" w:rsidRPr="00930691" w:rsidRDefault="00E36F9A" w:rsidP="00930691">
      <w:pPr>
        <w:spacing w:after="0" w:line="240" w:lineRule="auto"/>
        <w:jc w:val="both"/>
        <w:rPr>
          <w:rFonts w:ascii="Times New Roman" w:hAnsi="Times New Roman" w:cs="Times New Roman"/>
          <w:color w:val="000000"/>
          <w:sz w:val="26"/>
          <w:szCs w:val="26"/>
          <w:u w:val="single"/>
        </w:rPr>
      </w:pPr>
      <w:r w:rsidRPr="00930691">
        <w:rPr>
          <w:rFonts w:ascii="Times New Roman" w:hAnsi="Times New Roman" w:cs="Times New Roman"/>
          <w:color w:val="000000"/>
          <w:sz w:val="26"/>
          <w:szCs w:val="26"/>
          <w:u w:val="single"/>
        </w:rPr>
        <w:t xml:space="preserve">  </w:t>
      </w:r>
      <w:r w:rsidR="004301B1" w:rsidRPr="00930691">
        <w:rPr>
          <w:rFonts w:ascii="Times New Roman" w:hAnsi="Times New Roman" w:cs="Times New Roman"/>
          <w:color w:val="000000"/>
          <w:sz w:val="26"/>
          <w:szCs w:val="26"/>
          <w:u w:val="single"/>
        </w:rPr>
        <w:t xml:space="preserve">- </w:t>
      </w:r>
      <w:r w:rsidRPr="00930691">
        <w:rPr>
          <w:rFonts w:ascii="Times New Roman" w:hAnsi="Times New Roman" w:cs="Times New Roman"/>
          <w:color w:val="000000"/>
          <w:sz w:val="26"/>
          <w:szCs w:val="26"/>
          <w:u w:val="single"/>
        </w:rPr>
        <w:t xml:space="preserve"> Tuyên ngôn của Đảng cộng sản:</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 Hoàn cảnh ra đời:</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 xml:space="preserve">   + Do yêu cầu phát triển của P/t CN quốc tế đòi hỏi phải có lí luận C/m</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 xml:space="preserve">   + Tháng 2/1848: Tuyên ngôn ĐCS được tuyên bố</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Nội dung:</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 xml:space="preserve"> + Nêu rõ quy luật phát triển của xã hội loài người là sự thắng lợi của Chủ nghĩa xã hội. </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 Giai cấp vô sản là lực lượng….</w:t>
      </w:r>
    </w:p>
    <w:p w:rsidR="00E36F9A" w:rsidRPr="00930691" w:rsidRDefault="00E36F9A" w:rsidP="00930691">
      <w:pPr>
        <w:spacing w:after="0" w:line="240" w:lineRule="auto"/>
        <w:jc w:val="both"/>
        <w:rPr>
          <w:rFonts w:ascii="Times New Roman" w:hAnsi="Times New Roman" w:cs="Times New Roman"/>
          <w:color w:val="000000"/>
          <w:sz w:val="26"/>
          <w:szCs w:val="26"/>
        </w:rPr>
      </w:pPr>
      <w:r w:rsidRPr="00930691">
        <w:rPr>
          <w:rFonts w:ascii="Times New Roman" w:hAnsi="Times New Roman" w:cs="Times New Roman"/>
          <w:color w:val="000000"/>
          <w:sz w:val="26"/>
          <w:szCs w:val="26"/>
        </w:rPr>
        <w:t xml:space="preserve">+ Nêu cao tinh thần đoàn kết quốc tế. </w:t>
      </w:r>
    </w:p>
    <w:p w:rsidR="00C25362" w:rsidRPr="00930691" w:rsidRDefault="00E36F9A" w:rsidP="00930691">
      <w:pPr>
        <w:spacing w:after="0" w:line="240" w:lineRule="auto"/>
        <w:jc w:val="both"/>
        <w:rPr>
          <w:rFonts w:ascii="Times New Roman" w:hAnsi="Times New Roman" w:cs="Times New Roman"/>
          <w:i/>
          <w:color w:val="000000"/>
          <w:sz w:val="26"/>
          <w:szCs w:val="26"/>
          <w:u w:val="single"/>
        </w:rPr>
      </w:pPr>
      <w:r w:rsidRPr="00930691">
        <w:rPr>
          <w:rFonts w:ascii="Times New Roman" w:hAnsi="Times New Roman" w:cs="Times New Roman"/>
          <w:color w:val="000000"/>
          <w:sz w:val="26"/>
          <w:szCs w:val="26"/>
        </w:rPr>
        <w:t xml:space="preserve">- Ý nghĩa: là vũ khí lí luận của giai cấp công nhân trong cuộc đấu tranh chống chủ nghĩa tư bản. </w:t>
      </w:r>
    </w:p>
    <w:p w:rsidR="00C25362" w:rsidRPr="00930691" w:rsidRDefault="00C25362" w:rsidP="00930691">
      <w:pPr>
        <w:pStyle w:val="NormalWeb"/>
        <w:spacing w:before="0" w:beforeAutospacing="0" w:after="0" w:afterAutospacing="0"/>
        <w:rPr>
          <w:b/>
          <w:color w:val="000000"/>
          <w:sz w:val="26"/>
          <w:szCs w:val="26"/>
        </w:rPr>
      </w:pPr>
      <w:r w:rsidRPr="00930691">
        <w:rPr>
          <w:b/>
          <w:color w:val="000000"/>
          <w:sz w:val="26"/>
          <w:szCs w:val="26"/>
        </w:rPr>
        <w:t xml:space="preserve">c. </w:t>
      </w:r>
      <w:r w:rsidR="00797B32" w:rsidRPr="00930691">
        <w:rPr>
          <w:b/>
          <w:color w:val="000000"/>
          <w:sz w:val="26"/>
          <w:szCs w:val="26"/>
        </w:rPr>
        <w:t>Các tổ chức quốc tế</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- 28/9/1864, Hội liên hiệp lao động quốc tế được thành lập (Quốc tế thứ nhất). Các-Mác trở thành linh hồn của Quốc tế thứ nhất.</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Ngày 14/7/1889, Quốc tế thứ hai được thành lập.</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Hoạt động:</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Giai đoạn 1 (1889 – 1895): có sự lãnh đạo của Ăng-ghen.</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Giai đoạn 2 (1895 – 1914): sau khi Ăng-ghen mất, Quốc tế thứ hai xa rời đường lối đấu tranh, thỏa hiệp với giai cấp tư sản, không chống chiến tranh đế quốc. Năm 1914, Quốc tế thứ hai tan rã.</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- 2/3/1919, Quốc tế cộng sản được thành lập (Quốc tế thứ ba)</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Hoạt động: từ 1919 đến 1943, Quốc tế cộng sản tiến hành 7 lần đại hội.</w:t>
      </w:r>
    </w:p>
    <w:p w:rsidR="00C25362" w:rsidRPr="00930691" w:rsidRDefault="00C25362" w:rsidP="00930691">
      <w:pPr>
        <w:pStyle w:val="NormalWeb"/>
        <w:spacing w:before="0" w:beforeAutospacing="0" w:after="0" w:afterAutospacing="0"/>
        <w:rPr>
          <w:color w:val="000000"/>
          <w:sz w:val="26"/>
          <w:szCs w:val="26"/>
        </w:rPr>
      </w:pPr>
      <w:r w:rsidRPr="00930691">
        <w:rPr>
          <w:color w:val="000000"/>
          <w:sz w:val="26"/>
          <w:szCs w:val="26"/>
        </w:rPr>
        <w:t>- Năm 1943, do sự thay đổi của tình hình thế giới, Quốc tế cộng sản tự tuyên bố giải tán.</w:t>
      </w:r>
    </w:p>
    <w:p w:rsidR="00F6315F" w:rsidRPr="00930691" w:rsidRDefault="00C25362" w:rsidP="00930691">
      <w:pPr>
        <w:pStyle w:val="NormalWeb"/>
        <w:spacing w:before="0" w:beforeAutospacing="0" w:after="0" w:afterAutospacing="0"/>
        <w:rPr>
          <w:color w:val="000000"/>
          <w:sz w:val="26"/>
          <w:szCs w:val="26"/>
          <w:lang w:val="en-US"/>
        </w:rPr>
      </w:pPr>
      <w:r w:rsidRPr="00930691">
        <w:rPr>
          <w:color w:val="000000"/>
          <w:sz w:val="26"/>
          <w:szCs w:val="26"/>
        </w:rPr>
        <w:t>- Ý nghĩa: Quốc tế cộng sản đã có công lao to lớn trong việc thống nhất và phát triển phong trào cách mạng thế giớ</w:t>
      </w:r>
      <w:r w:rsidR="00930691">
        <w:rPr>
          <w:color w:val="000000"/>
          <w:sz w:val="26"/>
          <w:szCs w:val="26"/>
          <w:lang w:val="en-US"/>
        </w:rPr>
        <w:t>i</w:t>
      </w:r>
      <w:bookmarkStart w:id="0" w:name="_GoBack"/>
      <w:bookmarkEnd w:id="0"/>
    </w:p>
    <w:sectPr w:rsidR="00F6315F" w:rsidRPr="00930691" w:rsidSect="00930691">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3351"/>
    <w:multiLevelType w:val="hybridMultilevel"/>
    <w:tmpl w:val="545CAA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94274C2"/>
    <w:multiLevelType w:val="hybridMultilevel"/>
    <w:tmpl w:val="DD6C37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6022C40"/>
    <w:multiLevelType w:val="hybridMultilevel"/>
    <w:tmpl w:val="126AC6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62141E1"/>
    <w:multiLevelType w:val="hybridMultilevel"/>
    <w:tmpl w:val="1576C9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25362"/>
    <w:rsid w:val="00004765"/>
    <w:rsid w:val="0009371A"/>
    <w:rsid w:val="000C505E"/>
    <w:rsid w:val="00273346"/>
    <w:rsid w:val="00284427"/>
    <w:rsid w:val="002C4F6E"/>
    <w:rsid w:val="0042718C"/>
    <w:rsid w:val="004301B1"/>
    <w:rsid w:val="004F5654"/>
    <w:rsid w:val="00514F61"/>
    <w:rsid w:val="00524BE5"/>
    <w:rsid w:val="0054177A"/>
    <w:rsid w:val="00556FF2"/>
    <w:rsid w:val="005B2AEC"/>
    <w:rsid w:val="00684B08"/>
    <w:rsid w:val="00797B32"/>
    <w:rsid w:val="007A6F70"/>
    <w:rsid w:val="00860BC7"/>
    <w:rsid w:val="00870B0A"/>
    <w:rsid w:val="00874891"/>
    <w:rsid w:val="00922F6F"/>
    <w:rsid w:val="00930691"/>
    <w:rsid w:val="00BA5A83"/>
    <w:rsid w:val="00C25362"/>
    <w:rsid w:val="00D1468C"/>
    <w:rsid w:val="00E36F9A"/>
    <w:rsid w:val="00F631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362"/>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556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8AE2F-B216-4578-A2C0-5B9073A5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cp:lastModifiedBy>
  <cp:revision>3</cp:revision>
  <dcterms:created xsi:type="dcterms:W3CDTF">2021-09-20T14:57:00Z</dcterms:created>
  <dcterms:modified xsi:type="dcterms:W3CDTF">2021-09-20T15:59:00Z</dcterms:modified>
</cp:coreProperties>
</file>